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Инструкция по применению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Судно медицинское полимерное «Ладья» предназначено для ухода за лежачими больными в  лечебно-профилактических учр</w:t>
      </w:r>
      <w:r>
        <w:rPr>
          <w:sz w:val="28"/>
          <w:szCs w:val="28"/>
        </w:rPr>
        <w:t xml:space="preserve">еждений и в домашних условиях. 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1.Перед использованием визуальным осмотром убедиться в отсутствии   трещин и заусенцев.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2.Удерживая за ручку подложить судно открытой частью под пациента. При этом зауженная часть судна должна находиться под копчиком.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3.Использовать судно по назначению.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 xml:space="preserve">4.После использования опорожнить судно в специально отведенном месте </w:t>
      </w:r>
    </w:p>
    <w:p w:rsidR="00A94B89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( санузел) и дезинфицировать 3% раствором хлорамина.</w:t>
      </w:r>
    </w:p>
    <w:p w:rsidR="00124C61" w:rsidRPr="00A94B89" w:rsidRDefault="00A94B89" w:rsidP="00A94B89">
      <w:pPr>
        <w:rPr>
          <w:sz w:val="28"/>
          <w:szCs w:val="28"/>
        </w:rPr>
      </w:pPr>
      <w:r w:rsidRPr="00A94B89">
        <w:rPr>
          <w:sz w:val="28"/>
          <w:szCs w:val="28"/>
        </w:rPr>
        <w:t>Гарантийный срок эксплуатации - 12 месяцев со дня продажи.</w:t>
      </w:r>
      <w:bookmarkStart w:id="0" w:name="_GoBack"/>
      <w:bookmarkEnd w:id="0"/>
    </w:p>
    <w:sectPr w:rsidR="00124C61" w:rsidRPr="00A9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9"/>
    <w:rsid w:val="00124C61"/>
    <w:rsid w:val="00A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1</cp:revision>
  <dcterms:created xsi:type="dcterms:W3CDTF">2022-05-07T04:43:00Z</dcterms:created>
  <dcterms:modified xsi:type="dcterms:W3CDTF">2022-05-07T04:44:00Z</dcterms:modified>
</cp:coreProperties>
</file>